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ascii="Times New Roman" w:hAnsi="Times New Roman" w:eastAsia="黑体" w:cs="Times New Roman"/>
          <w:snapToGrid w:val="0"/>
          <w:kern w:val="0"/>
          <w:sz w:val="32"/>
          <w:szCs w:val="32"/>
          <w:lang w:eastAsia="zh-CN"/>
        </w:rPr>
      </w:pPr>
      <w:r>
        <w:rPr>
          <w:rFonts w:ascii="Times New Roman" w:hAnsi="Times New Roman" w:eastAsia="黑体" w:cs="Times New Roman"/>
          <w:snapToGrid w:val="0"/>
          <w:kern w:val="0"/>
          <w:sz w:val="32"/>
          <w:szCs w:val="32"/>
        </w:rPr>
        <w:t>附件</w:t>
      </w:r>
      <w:r>
        <w:rPr>
          <w:rFonts w:hint="eastAsia" w:ascii="Times New Roman" w:hAnsi="Times New Roman" w:eastAsia="黑体" w:cs="Times New Roman"/>
          <w:snapToGrid w:val="0"/>
          <w:kern w:val="0"/>
          <w:sz w:val="32"/>
          <w:szCs w:val="32"/>
          <w:lang w:val="en-US" w:eastAsia="zh-CN"/>
        </w:rPr>
        <w:t>3</w:t>
      </w:r>
    </w:p>
    <w:p>
      <w:pPr>
        <w:adjustRightInd w:val="0"/>
        <w:snapToGrid w:val="0"/>
        <w:spacing w:line="580" w:lineRule="exact"/>
        <w:rPr>
          <w:rFonts w:ascii="Times New Roman" w:hAnsi="Times New Roman" w:eastAsia="黑体" w:cs="Times New Roman"/>
          <w:snapToGrid w:val="0"/>
          <w:kern w:val="0"/>
          <w:sz w:val="32"/>
          <w:szCs w:val="32"/>
        </w:rPr>
      </w:pPr>
    </w:p>
    <w:p>
      <w:pPr>
        <w:spacing w:line="580" w:lineRule="exact"/>
        <w:jc w:val="center"/>
        <w:rPr>
          <w:rFonts w:ascii="Times New Roman" w:hAnsi="Times New Roman" w:eastAsia="宋体" w:cs="Times New Roman"/>
          <w:b/>
          <w:color w:val="000000"/>
          <w:sz w:val="44"/>
          <w:szCs w:val="44"/>
        </w:rPr>
      </w:pPr>
      <w:bookmarkStart w:id="0" w:name="_GoBack"/>
      <w:r>
        <w:rPr>
          <w:rFonts w:ascii="Times New Roman" w:hAnsi="Times New Roman" w:eastAsia="宋体" w:cs="Times New Roman"/>
          <w:b/>
          <w:color w:val="000000"/>
          <w:sz w:val="44"/>
          <w:szCs w:val="44"/>
        </w:rPr>
        <w:t>科技成果转化项目申报指南</w:t>
      </w:r>
    </w:p>
    <w:bookmarkEnd w:id="0"/>
    <w:p>
      <w:pPr>
        <w:spacing w:line="580" w:lineRule="exact"/>
        <w:rPr>
          <w:rFonts w:ascii="Times New Roman" w:hAnsi="Times New Roman" w:eastAsia="仿宋_GB2312" w:cs="Times New Roman"/>
          <w:bCs/>
          <w:color w:val="000000"/>
          <w:sz w:val="32"/>
          <w:szCs w:val="32"/>
        </w:rPr>
      </w:pPr>
    </w:p>
    <w:p>
      <w:pPr>
        <w:spacing w:line="5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一、支持范围</w:t>
      </w:r>
    </w:p>
    <w:p>
      <w:pPr>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重点支持高层次科技人才团队</w:t>
      </w:r>
      <w:r>
        <w:rPr>
          <w:rFonts w:hint="eastAsia" w:ascii="Times New Roman" w:hAnsi="Times New Roman" w:eastAsia="仿宋_GB2312" w:cs="Times New Roman"/>
          <w:sz w:val="32"/>
          <w:szCs w:val="32"/>
        </w:rPr>
        <w:t>和产学研合作</w:t>
      </w:r>
      <w:r>
        <w:rPr>
          <w:rFonts w:ascii="Times New Roman" w:hAnsi="Times New Roman" w:eastAsia="仿宋_GB2312" w:cs="Times New Roman"/>
          <w:sz w:val="32"/>
          <w:szCs w:val="32"/>
        </w:rPr>
        <w:t>实施的科技成果转化项目，</w:t>
      </w:r>
      <w:r>
        <w:rPr>
          <w:rFonts w:hint="eastAsia" w:ascii="Times New Roman" w:hAnsi="Times New Roman" w:eastAsia="仿宋_GB2312" w:cs="Times New Roman"/>
          <w:sz w:val="32"/>
          <w:szCs w:val="32"/>
        </w:rPr>
        <w:t>支持在</w:t>
      </w:r>
      <w:r>
        <w:rPr>
          <w:rFonts w:ascii="Times New Roman" w:hAnsi="Times New Roman" w:eastAsia="仿宋_GB2312" w:cs="Times New Roman"/>
          <w:sz w:val="32"/>
          <w:szCs w:val="32"/>
        </w:rPr>
        <w:t>革命老区和</w:t>
      </w:r>
      <w:r>
        <w:rPr>
          <w:rFonts w:hint="eastAsia" w:ascii="Times New Roman" w:hAnsi="Times New Roman" w:eastAsia="仿宋_GB2312" w:cs="Times New Roman"/>
          <w:sz w:val="32"/>
          <w:szCs w:val="32"/>
        </w:rPr>
        <w:t>有扶贫开发任务县（市）实施的</w:t>
      </w:r>
      <w:r>
        <w:rPr>
          <w:rFonts w:ascii="Times New Roman" w:hAnsi="Times New Roman" w:eastAsia="仿宋_GB2312" w:cs="Times New Roman"/>
          <w:sz w:val="32"/>
          <w:szCs w:val="32"/>
        </w:rPr>
        <w:t>科技成果转化项目、与国外和港澳台地区开展的国际合作项目以及与</w:t>
      </w:r>
      <w:r>
        <w:rPr>
          <w:rFonts w:hint="eastAsia" w:ascii="Times New Roman" w:hAnsi="Times New Roman" w:eastAsia="仿宋_GB2312" w:cs="Times New Roman"/>
          <w:sz w:val="32"/>
          <w:szCs w:val="32"/>
        </w:rPr>
        <w:t>长三角（G60科创走廊）城市开展</w:t>
      </w:r>
      <w:r>
        <w:rPr>
          <w:rFonts w:ascii="Times New Roman" w:hAnsi="Times New Roman" w:eastAsia="仿宋_GB2312" w:cs="Times New Roman"/>
          <w:sz w:val="32"/>
          <w:szCs w:val="32"/>
        </w:rPr>
        <w:t>的区域合作项目。围绕</w:t>
      </w:r>
      <w:r>
        <w:rPr>
          <w:rFonts w:hint="eastAsia" w:ascii="Times New Roman" w:hAnsi="Times New Roman" w:eastAsia="仿宋_GB2312" w:cs="Times New Roman"/>
          <w:sz w:val="32"/>
          <w:szCs w:val="32"/>
        </w:rPr>
        <w:t>“三大攻坚战”、</w:t>
      </w:r>
      <w:r>
        <w:rPr>
          <w:rFonts w:ascii="Times New Roman" w:hAnsi="Times New Roman" w:eastAsia="仿宋_GB2312" w:cs="Times New Roman"/>
          <w:sz w:val="32"/>
          <w:szCs w:val="32"/>
        </w:rPr>
        <w:t>农业科技、医疗卫生、生态环保、污染防治、垃圾分类治理、节能节水、乡村振兴、智慧城市、公共（消防）安全、防灾减灾、</w:t>
      </w:r>
      <w:r>
        <w:rPr>
          <w:rFonts w:hint="eastAsia" w:ascii="Times New Roman" w:hAnsi="Times New Roman" w:eastAsia="仿宋_GB2312" w:cs="Times New Roman"/>
          <w:sz w:val="32"/>
          <w:szCs w:val="32"/>
        </w:rPr>
        <w:t>安全生产、</w:t>
      </w:r>
      <w:r>
        <w:rPr>
          <w:rFonts w:ascii="Times New Roman" w:hAnsi="Times New Roman" w:eastAsia="仿宋_GB2312" w:cs="Times New Roman"/>
          <w:sz w:val="32"/>
          <w:szCs w:val="32"/>
        </w:rPr>
        <w:t>疫情防</w:t>
      </w:r>
      <w:r>
        <w:rPr>
          <w:rFonts w:hint="eastAsia" w:ascii="Times New Roman" w:hAnsi="Times New Roman" w:eastAsia="仿宋_GB2312" w:cs="Times New Roman"/>
          <w:sz w:val="32"/>
          <w:szCs w:val="32"/>
        </w:rPr>
        <w:t>治</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技术领域</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实施</w:t>
      </w:r>
      <w:r>
        <w:rPr>
          <w:rFonts w:ascii="Times New Roman" w:hAnsi="Times New Roman" w:eastAsia="仿宋_GB2312" w:cs="Times New Roman"/>
          <w:sz w:val="32"/>
          <w:szCs w:val="32"/>
        </w:rPr>
        <w:t>科技惠民成果转化及推广示范应用。</w:t>
      </w:r>
    </w:p>
    <w:p>
      <w:pPr>
        <w:spacing w:line="5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二、申报要求</w:t>
      </w:r>
    </w:p>
    <w:p>
      <w:pPr>
        <w:adjustRightInd w:val="0"/>
        <w:spacing w:line="580" w:lineRule="exact"/>
        <w:ind w:firstLine="640" w:firstLineChars="200"/>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高层次科技人才团队核心技术成果转化项目申报单位须为县（市）区、开发区招引的高层次科技人才团队，</w:t>
      </w:r>
      <w:r>
        <w:rPr>
          <w:rFonts w:hint="eastAsia" w:ascii="Times New Roman" w:hAnsi="Times New Roman" w:eastAsia="仿宋_GB2312" w:cs="Times New Roman"/>
          <w:sz w:val="32"/>
          <w:szCs w:val="32"/>
          <w:lang w:eastAsia="zh-CN"/>
        </w:rPr>
        <w:t>企业</w:t>
      </w:r>
      <w:r>
        <w:rPr>
          <w:rFonts w:ascii="Times New Roman" w:hAnsi="Times New Roman" w:eastAsia="仿宋_GB2312" w:cs="Times New Roman"/>
          <w:sz w:val="32"/>
          <w:szCs w:val="32"/>
        </w:rPr>
        <w:t>已注册1年以上。</w:t>
      </w:r>
    </w:p>
    <w:p>
      <w:pPr>
        <w:spacing w:line="580" w:lineRule="exact"/>
        <w:ind w:firstLine="640" w:firstLineChars="200"/>
        <w:rPr>
          <w:rFonts w:hint="eastAsia" w:ascii="Times New Roman" w:hAnsi="Times New Roman" w:eastAsia="仿宋_GB2312" w:cs="Times New Roman"/>
          <w:color w:val="000000"/>
          <w:spacing w:val="10"/>
          <w:kern w:val="0"/>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产学研成果转化项目申报单位应与合作单位依法签订责权利明确的产学研合作协议，</w:t>
      </w:r>
      <w:r>
        <w:rPr>
          <w:rFonts w:hint="eastAsia" w:ascii="Times New Roman" w:hAnsi="Times New Roman" w:eastAsia="仿宋_GB2312" w:cs="Times New Roman"/>
          <w:sz w:val="32"/>
          <w:szCs w:val="32"/>
        </w:rPr>
        <w:t>申报</w:t>
      </w:r>
      <w:r>
        <w:rPr>
          <w:rFonts w:ascii="Times New Roman" w:hAnsi="Times New Roman" w:eastAsia="仿宋_GB2312" w:cs="Times New Roman"/>
          <w:sz w:val="32"/>
          <w:szCs w:val="32"/>
        </w:rPr>
        <w:t>项</w:t>
      </w:r>
      <w:r>
        <w:rPr>
          <w:rFonts w:ascii="Times New Roman" w:hAnsi="Times New Roman" w:eastAsia="仿宋_GB2312" w:cs="Times New Roman"/>
          <w:color w:val="000000"/>
          <w:spacing w:val="10"/>
          <w:kern w:val="0"/>
          <w:sz w:val="32"/>
          <w:szCs w:val="32"/>
        </w:rPr>
        <w:t>目名称为“</w:t>
      </w:r>
      <w:r>
        <w:rPr>
          <w:rFonts w:hint="default" w:ascii="Arial" w:hAnsi="Arial" w:eastAsia="仿宋_GB2312" w:cs="Arial"/>
          <w:color w:val="000000"/>
          <w:spacing w:val="10"/>
          <w:kern w:val="0"/>
          <w:sz w:val="32"/>
          <w:szCs w:val="32"/>
        </w:rPr>
        <w:t>×××</w:t>
      </w:r>
      <w:r>
        <w:rPr>
          <w:rFonts w:ascii="Times New Roman" w:hAnsi="Times New Roman" w:eastAsia="仿宋_GB2312" w:cs="Times New Roman"/>
          <w:color w:val="000000"/>
          <w:spacing w:val="10"/>
          <w:kern w:val="0"/>
          <w:sz w:val="32"/>
          <w:szCs w:val="32"/>
        </w:rPr>
        <w:t>产学研合作项目”。申报单位须提供产学研合作协议</w:t>
      </w:r>
      <w:r>
        <w:rPr>
          <w:rFonts w:ascii="Times New Roman" w:hAnsi="Times New Roman" w:eastAsia="仿宋_GB2312" w:cs="Times New Roman"/>
          <w:sz w:val="32"/>
          <w:szCs w:val="32"/>
        </w:rPr>
        <w:t>。</w:t>
      </w:r>
    </w:p>
    <w:p>
      <w:pPr>
        <w:spacing w:line="580" w:lineRule="exact"/>
        <w:ind w:firstLine="680" w:firstLineChars="200"/>
        <w:rPr>
          <w:rFonts w:ascii="Times New Roman" w:hAnsi="Times New Roman" w:eastAsia="仿宋_GB2312" w:cs="Times New Roman"/>
          <w:color w:val="000000"/>
          <w:spacing w:val="10"/>
          <w:kern w:val="0"/>
          <w:sz w:val="32"/>
          <w:szCs w:val="32"/>
        </w:rPr>
      </w:pPr>
      <w:r>
        <w:rPr>
          <w:rFonts w:hint="eastAsia" w:ascii="Times New Roman" w:hAnsi="Times New Roman" w:eastAsia="仿宋_GB2312" w:cs="Times New Roman"/>
          <w:color w:val="000000"/>
          <w:spacing w:val="10"/>
          <w:kern w:val="0"/>
          <w:sz w:val="32"/>
          <w:szCs w:val="32"/>
        </w:rPr>
        <w:t>3</w:t>
      </w:r>
      <w:r>
        <w:rPr>
          <w:rFonts w:ascii="Times New Roman" w:hAnsi="Times New Roman" w:eastAsia="仿宋_GB2312" w:cs="Times New Roman"/>
          <w:color w:val="000000"/>
          <w:spacing w:val="10"/>
          <w:kern w:val="0"/>
          <w:sz w:val="32"/>
          <w:szCs w:val="32"/>
        </w:rPr>
        <w:t>.</w:t>
      </w:r>
      <w:r>
        <w:rPr>
          <w:rFonts w:hint="eastAsia" w:ascii="Times New Roman" w:hAnsi="Times New Roman" w:eastAsia="仿宋_GB2312" w:cs="Times New Roman"/>
          <w:color w:val="000000"/>
          <w:spacing w:val="10"/>
          <w:kern w:val="0"/>
          <w:sz w:val="32"/>
          <w:szCs w:val="32"/>
          <w:lang w:val="en-US" w:eastAsia="zh-CN"/>
        </w:rPr>
        <w:t xml:space="preserve"> </w:t>
      </w:r>
      <w:r>
        <w:rPr>
          <w:rFonts w:ascii="Times New Roman" w:hAnsi="Times New Roman" w:eastAsia="仿宋_GB2312" w:cs="Times New Roman"/>
          <w:color w:val="000000"/>
          <w:spacing w:val="10"/>
          <w:kern w:val="0"/>
          <w:sz w:val="32"/>
          <w:szCs w:val="32"/>
        </w:rPr>
        <w:t>革命老区</w:t>
      </w:r>
      <w:r>
        <w:rPr>
          <w:rFonts w:hint="eastAsia" w:ascii="Times New Roman" w:hAnsi="Times New Roman" w:eastAsia="仿宋_GB2312" w:cs="Times New Roman"/>
          <w:color w:val="000000"/>
          <w:spacing w:val="10"/>
          <w:kern w:val="0"/>
          <w:sz w:val="32"/>
          <w:szCs w:val="32"/>
        </w:rPr>
        <w:t>和有扶贫开发任务县（市）</w:t>
      </w:r>
      <w:r>
        <w:rPr>
          <w:rFonts w:ascii="Times New Roman" w:hAnsi="Times New Roman" w:eastAsia="仿宋_GB2312" w:cs="Times New Roman"/>
          <w:color w:val="000000"/>
          <w:spacing w:val="10"/>
          <w:kern w:val="0"/>
          <w:sz w:val="32"/>
          <w:szCs w:val="32"/>
        </w:rPr>
        <w:t>科技成果转化项目</w:t>
      </w:r>
      <w:r>
        <w:rPr>
          <w:rFonts w:hint="eastAsia" w:ascii="Times New Roman" w:hAnsi="Times New Roman" w:eastAsia="仿宋_GB2312" w:cs="Times New Roman"/>
          <w:color w:val="000000"/>
          <w:spacing w:val="10"/>
          <w:kern w:val="0"/>
          <w:sz w:val="32"/>
          <w:szCs w:val="32"/>
        </w:rPr>
        <w:t>申报，</w:t>
      </w:r>
      <w:r>
        <w:rPr>
          <w:rFonts w:ascii="Times New Roman" w:hAnsi="Times New Roman" w:eastAsia="仿宋_GB2312" w:cs="Times New Roman"/>
          <w:color w:val="000000"/>
          <w:spacing w:val="10"/>
          <w:kern w:val="0"/>
          <w:sz w:val="32"/>
          <w:szCs w:val="32"/>
        </w:rPr>
        <w:t>面向无为市、芜湖县</w:t>
      </w:r>
      <w:r>
        <w:rPr>
          <w:rFonts w:hint="eastAsia" w:ascii="Times New Roman" w:hAnsi="Times New Roman" w:eastAsia="仿宋_GB2312" w:cs="Times New Roman"/>
          <w:color w:val="000000"/>
          <w:spacing w:val="10"/>
          <w:kern w:val="0"/>
          <w:sz w:val="32"/>
          <w:szCs w:val="32"/>
        </w:rPr>
        <w:t>、南陵县</w:t>
      </w:r>
      <w:r>
        <w:rPr>
          <w:rFonts w:ascii="Times New Roman" w:hAnsi="Times New Roman" w:eastAsia="仿宋_GB2312" w:cs="Times New Roman"/>
          <w:color w:val="000000"/>
          <w:spacing w:val="10"/>
          <w:kern w:val="0"/>
          <w:sz w:val="32"/>
          <w:szCs w:val="32"/>
        </w:rPr>
        <w:t>域企事业单位，重点是通过科技成果转化、示范与推广，</w:t>
      </w:r>
      <w:r>
        <w:rPr>
          <w:rFonts w:hint="eastAsia" w:ascii="Times New Roman" w:hAnsi="Times New Roman" w:eastAsia="仿宋_GB2312" w:cs="Times New Roman"/>
          <w:color w:val="000000"/>
          <w:spacing w:val="10"/>
          <w:kern w:val="0"/>
          <w:sz w:val="32"/>
          <w:szCs w:val="32"/>
        </w:rPr>
        <w:t>发挥</w:t>
      </w:r>
      <w:r>
        <w:rPr>
          <w:rFonts w:ascii="Times New Roman" w:hAnsi="Times New Roman" w:eastAsia="仿宋_GB2312" w:cs="Times New Roman"/>
          <w:color w:val="000000"/>
          <w:spacing w:val="10"/>
          <w:kern w:val="0"/>
          <w:sz w:val="32"/>
          <w:szCs w:val="32"/>
        </w:rPr>
        <w:t>辐射带动作用，促进当地农民增产增收。</w:t>
      </w:r>
    </w:p>
    <w:p>
      <w:pPr>
        <w:spacing w:line="580" w:lineRule="exact"/>
        <w:ind w:firstLine="680" w:firstLineChars="200"/>
        <w:rPr>
          <w:rFonts w:ascii="Times New Roman" w:hAnsi="Times New Roman" w:eastAsia="楷体_GB2312" w:cs="Times New Roman"/>
          <w:color w:val="000000"/>
          <w:kern w:val="0"/>
          <w:sz w:val="32"/>
          <w:szCs w:val="32"/>
        </w:rPr>
      </w:pPr>
      <w:r>
        <w:rPr>
          <w:rFonts w:ascii="Times New Roman" w:hAnsi="Times New Roman" w:eastAsia="仿宋_GB2312" w:cs="Times New Roman"/>
          <w:color w:val="000000"/>
          <w:spacing w:val="10"/>
          <w:kern w:val="0"/>
          <w:sz w:val="32"/>
          <w:szCs w:val="32"/>
        </w:rPr>
        <w:t>4.</w:t>
      </w:r>
      <w:r>
        <w:rPr>
          <w:rFonts w:hint="eastAsia" w:ascii="Times New Roman" w:hAnsi="Times New Roman" w:eastAsia="仿宋_GB2312" w:cs="Times New Roman"/>
          <w:color w:val="000000"/>
          <w:spacing w:val="10"/>
          <w:kern w:val="0"/>
          <w:sz w:val="32"/>
          <w:szCs w:val="32"/>
          <w:lang w:val="en-US" w:eastAsia="zh-CN"/>
        </w:rPr>
        <w:t xml:space="preserve"> </w:t>
      </w:r>
      <w:r>
        <w:rPr>
          <w:rFonts w:ascii="Times New Roman" w:hAnsi="Times New Roman" w:eastAsia="仿宋_GB2312" w:cs="Times New Roman"/>
          <w:color w:val="000000"/>
          <w:spacing w:val="10"/>
          <w:kern w:val="0"/>
          <w:sz w:val="32"/>
          <w:szCs w:val="32"/>
        </w:rPr>
        <w:t>国际合作成果转化项目</w:t>
      </w:r>
      <w:r>
        <w:rPr>
          <w:rFonts w:ascii="Times New Roman" w:hAnsi="Times New Roman" w:eastAsia="仿宋_GB2312" w:cs="Times New Roman"/>
          <w:color w:val="000000"/>
          <w:kern w:val="0"/>
          <w:sz w:val="32"/>
          <w:szCs w:val="32"/>
        </w:rPr>
        <w:t>申报单位须提供</w:t>
      </w:r>
      <w:r>
        <w:rPr>
          <w:rFonts w:ascii="Times New Roman" w:hAnsi="Times New Roman" w:eastAsia="仿宋_GB2312" w:cs="Times New Roman"/>
          <w:sz w:val="32"/>
          <w:szCs w:val="32"/>
        </w:rPr>
        <w:t>依法签订的国际合作技术合同</w:t>
      </w:r>
      <w:r>
        <w:rPr>
          <w:rFonts w:ascii="Times New Roman" w:hAnsi="Times New Roman" w:eastAsia="仿宋_GB2312" w:cs="Times New Roman"/>
          <w:color w:val="000000"/>
          <w:kern w:val="0"/>
          <w:sz w:val="32"/>
          <w:szCs w:val="32"/>
        </w:rPr>
        <w:t>。长三角（G60科创走廊）区域合作项目申报</w:t>
      </w:r>
      <w:r>
        <w:rPr>
          <w:rFonts w:hint="eastAsia" w:ascii="Times New Roman" w:hAnsi="Times New Roman" w:eastAsia="仿宋_GB2312" w:cs="Times New Roman"/>
          <w:color w:val="000000"/>
          <w:kern w:val="0"/>
          <w:sz w:val="32"/>
          <w:szCs w:val="32"/>
        </w:rPr>
        <w:t>单位须提供苏浙沪合作单位统一社会信息代码证、合作协议等支撑材料。</w:t>
      </w:r>
    </w:p>
    <w:p>
      <w:pPr>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科技惠民成果转化项目申报单位，应是农业科技型企业、医疗卫生</w:t>
      </w:r>
      <w:r>
        <w:rPr>
          <w:rFonts w:hint="eastAsia" w:ascii="Times New Roman" w:hAnsi="Times New Roman" w:eastAsia="仿宋_GB2312" w:cs="Times New Roman"/>
          <w:sz w:val="32"/>
          <w:szCs w:val="32"/>
        </w:rPr>
        <w:t>领域</w:t>
      </w:r>
      <w:r>
        <w:rPr>
          <w:rFonts w:ascii="Times New Roman" w:hAnsi="Times New Roman" w:eastAsia="仿宋_GB2312" w:cs="Times New Roman"/>
          <w:sz w:val="32"/>
          <w:szCs w:val="32"/>
        </w:rPr>
        <w:t>机构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及其</w:t>
      </w:r>
      <w:r>
        <w:rPr>
          <w:rFonts w:hint="eastAsia" w:ascii="Times New Roman" w:hAnsi="Times New Roman" w:eastAsia="仿宋_GB2312" w:cs="Times New Roman"/>
          <w:sz w:val="32"/>
          <w:szCs w:val="32"/>
        </w:rPr>
        <w:t>它</w:t>
      </w:r>
      <w:r>
        <w:rPr>
          <w:rFonts w:ascii="Times New Roman" w:hAnsi="Times New Roman" w:eastAsia="仿宋_GB2312" w:cs="Times New Roman"/>
          <w:sz w:val="32"/>
          <w:szCs w:val="32"/>
        </w:rPr>
        <w:t>与民生</w:t>
      </w:r>
      <w:r>
        <w:rPr>
          <w:rFonts w:hint="eastAsia" w:ascii="Times New Roman" w:hAnsi="Times New Roman" w:eastAsia="仿宋_GB2312" w:cs="Times New Roman"/>
          <w:sz w:val="32"/>
          <w:szCs w:val="32"/>
        </w:rPr>
        <w:t>密切相关</w:t>
      </w:r>
      <w:r>
        <w:rPr>
          <w:rFonts w:ascii="Times New Roman" w:hAnsi="Times New Roman" w:eastAsia="仿宋_GB2312" w:cs="Times New Roman"/>
          <w:sz w:val="32"/>
          <w:szCs w:val="32"/>
        </w:rPr>
        <w:t>的企事业单位，</w:t>
      </w:r>
      <w:r>
        <w:rPr>
          <w:rFonts w:hint="eastAsia" w:ascii="Times New Roman" w:hAnsi="Times New Roman" w:eastAsia="仿宋_GB2312" w:cs="Times New Roman"/>
          <w:sz w:val="32"/>
          <w:szCs w:val="32"/>
        </w:rPr>
        <w:t>在</w:t>
      </w:r>
      <w:r>
        <w:rPr>
          <w:rFonts w:ascii="Times New Roman" w:hAnsi="Times New Roman" w:eastAsia="仿宋_GB2312" w:cs="Times New Roman"/>
          <w:sz w:val="32"/>
          <w:szCs w:val="32"/>
        </w:rPr>
        <w:t>芜高校申报需要有企业、基地、园区等转化载体。鼓励企业、医疗机构与高校院所合作申报</w:t>
      </w:r>
      <w:r>
        <w:rPr>
          <w:rFonts w:hint="eastAsia" w:ascii="Times New Roman" w:hAnsi="Times New Roman" w:eastAsia="仿宋_GB2312" w:cs="Times New Roman"/>
          <w:sz w:val="32"/>
          <w:szCs w:val="32"/>
        </w:rPr>
        <w:t>，支持科技特派员围绕对口帮扶村（社区）特色产业实施科技成果转化项目。</w:t>
      </w:r>
      <w:r>
        <w:rPr>
          <w:rFonts w:ascii="Times New Roman" w:hAnsi="Times New Roman" w:eastAsia="仿宋_GB2312" w:cs="Times New Roman"/>
          <w:sz w:val="32"/>
          <w:szCs w:val="32"/>
        </w:rPr>
        <w:t>科技惠民成果须与民生需求密切相关，且有实施载体。涉及到食品安全、医疗卫生资格认证等需要前置性审批及准入的产品、项目，应提供</w:t>
      </w:r>
      <w:r>
        <w:rPr>
          <w:rFonts w:hint="eastAsia" w:ascii="Times New Roman" w:hAnsi="Times New Roman" w:eastAsia="仿宋_GB2312" w:cs="Times New Roman"/>
          <w:sz w:val="32"/>
          <w:szCs w:val="32"/>
        </w:rPr>
        <w:t>依法获</w:t>
      </w:r>
      <w:r>
        <w:rPr>
          <w:rFonts w:hint="default" w:ascii="Times New Roman" w:hAnsi="Times New Roman" w:eastAsia="仿宋_GB2312" w:cs="Times New Roman"/>
          <w:sz w:val="32"/>
          <w:szCs w:val="32"/>
        </w:rPr>
        <w:t>得</w:t>
      </w:r>
      <w:r>
        <w:rPr>
          <w:rFonts w:ascii="Times New Roman" w:hAnsi="Times New Roman" w:eastAsia="仿宋_GB2312" w:cs="Times New Roman"/>
          <w:sz w:val="32"/>
          <w:szCs w:val="32"/>
        </w:rPr>
        <w:t>批准</w:t>
      </w:r>
      <w:r>
        <w:rPr>
          <w:rFonts w:hint="eastAsia" w:ascii="Times New Roman" w:hAnsi="Times New Roman" w:eastAsia="仿宋_GB2312" w:cs="Times New Roman"/>
          <w:sz w:val="32"/>
          <w:szCs w:val="32"/>
        </w:rPr>
        <w:t>核准</w:t>
      </w:r>
      <w:r>
        <w:rPr>
          <w:rFonts w:hint="default" w:ascii="Times New Roman" w:hAnsi="Times New Roman" w:eastAsia="仿宋_GB2312" w:cs="Times New Roman"/>
          <w:sz w:val="32"/>
          <w:szCs w:val="32"/>
        </w:rPr>
        <w:t>的材料</w:t>
      </w:r>
      <w:r>
        <w:rPr>
          <w:rFonts w:ascii="Times New Roman" w:hAnsi="Times New Roman" w:eastAsia="仿宋_GB2312" w:cs="Times New Roman"/>
          <w:sz w:val="32"/>
          <w:szCs w:val="32"/>
        </w:rPr>
        <w:t>。</w:t>
      </w:r>
    </w:p>
    <w:p>
      <w:pPr>
        <w:adjustRightInd w:val="0"/>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项目</w:t>
      </w: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投入不少于100万元，企业自筹资金与申请市财政资金的比例应达到2：1以上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革命老区</w:t>
      </w:r>
      <w:r>
        <w:rPr>
          <w:rFonts w:hint="eastAsia" w:ascii="Times New Roman" w:hAnsi="Times New Roman" w:eastAsia="仿宋_GB2312" w:cs="Times New Roman"/>
          <w:color w:val="000000"/>
          <w:spacing w:val="10"/>
          <w:kern w:val="0"/>
          <w:sz w:val="32"/>
          <w:szCs w:val="32"/>
        </w:rPr>
        <w:t>和有扶贫开发任务县（市）</w:t>
      </w:r>
      <w:r>
        <w:rPr>
          <w:rFonts w:ascii="Times New Roman" w:hAnsi="Times New Roman" w:eastAsia="仿宋_GB2312" w:cs="Times New Roman"/>
          <w:sz w:val="32"/>
          <w:szCs w:val="32"/>
        </w:rPr>
        <w:t>科技成果转化项目、科技惠民成果转化项目除外。</w:t>
      </w:r>
    </w:p>
    <w:p>
      <w:pPr>
        <w:adjustRightInd w:val="0"/>
        <w:snapToGrid w:val="0"/>
        <w:spacing w:line="580" w:lineRule="exact"/>
        <w:ind w:firstLine="640" w:firstLineChars="200"/>
        <w:rPr>
          <w:rFonts w:hint="eastAsia" w:ascii="Times New Roman" w:hAnsi="Times New Roman" w:eastAsia="仿宋_GB2312" w:cs="Times New Roman"/>
          <w:color w:val="000000"/>
          <w:kern w:val="0"/>
          <w:sz w:val="32"/>
          <w:szCs w:val="32"/>
        </w:rPr>
      </w:pPr>
    </w:p>
    <w:p>
      <w:pPr>
        <w:adjustRightInd w:val="0"/>
        <w:snapToGrid w:val="0"/>
        <w:spacing w:line="580" w:lineRule="exact"/>
        <w:rPr>
          <w:rFonts w:ascii="Times New Roman" w:hAnsi="Times New Roman" w:eastAsia="黑体" w:cs="Times New Roman"/>
          <w:snapToGrid w:val="0"/>
          <w:kern w:val="0"/>
          <w:sz w:val="32"/>
          <w:szCs w:val="32"/>
        </w:rPr>
      </w:pPr>
    </w:p>
    <w:p>
      <w:pPr>
        <w:adjustRightInd w:val="0"/>
        <w:snapToGrid w:val="0"/>
        <w:spacing w:line="580" w:lineRule="exact"/>
        <w:rPr>
          <w:rFonts w:ascii="Times New Roman" w:hAnsi="Times New Roman" w:eastAsia="黑体" w:cs="Times New Roman"/>
          <w:snapToGrid w:val="0"/>
          <w:kern w:val="0"/>
          <w:sz w:val="32"/>
          <w:szCs w:val="32"/>
        </w:rPr>
      </w:pPr>
    </w:p>
    <w:p>
      <w:pPr>
        <w:adjustRightInd w:val="0"/>
        <w:snapToGrid w:val="0"/>
        <w:spacing w:line="580" w:lineRule="exact"/>
        <w:rPr>
          <w:rFonts w:ascii="Times New Roman" w:hAnsi="Times New Roman" w:eastAsia="黑体" w:cs="Times New Roman"/>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1871" w:right="1531" w:bottom="1871" w:left="1531"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atLeast"/>
      <w:jc w:val="center"/>
      <w:rPr>
        <w:rFonts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0060E"/>
    <w:rsid w:val="16452B55"/>
    <w:rsid w:val="18AF5C97"/>
    <w:rsid w:val="20A70136"/>
    <w:rsid w:val="28444525"/>
    <w:rsid w:val="30D17AE5"/>
    <w:rsid w:val="337B554E"/>
    <w:rsid w:val="355B46A8"/>
    <w:rsid w:val="3B97311F"/>
    <w:rsid w:val="49847926"/>
    <w:rsid w:val="4B865604"/>
    <w:rsid w:val="53802282"/>
    <w:rsid w:val="55EC5727"/>
    <w:rsid w:val="58205CD6"/>
    <w:rsid w:val="595030EE"/>
    <w:rsid w:val="5DC550A6"/>
    <w:rsid w:val="67781499"/>
    <w:rsid w:val="68767340"/>
    <w:rsid w:val="70BE689F"/>
    <w:rsid w:val="75241E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line="720" w:lineRule="exact"/>
      <w:ind w:firstLine="0" w:firstLineChars="0"/>
      <w:jc w:val="center"/>
      <w:outlineLvl w:val="0"/>
    </w:pPr>
    <w:rPr>
      <w:rFonts w:ascii="Times New Roman" w:hAnsi="Times New Roman" w:eastAsia="方正小标宋简体" w:cs="Times New Roman"/>
      <w:kern w:val="2"/>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ocument Map"/>
    <w:semiHidden/>
    <w:qFormat/>
    <w:uiPriority w:val="0"/>
    <w:pPr>
      <w:widowControl w:val="0"/>
      <w:shd w:val="clear" w:color="auto" w:fill="000080"/>
      <w:jc w:val="both"/>
    </w:pPr>
    <w:rPr>
      <w:rFonts w:ascii="Times New Roman" w:hAnsi="Times New Roman" w:eastAsia="宋体" w:cs="Times New Roman"/>
      <w:kern w:val="2"/>
      <w:sz w:val="21"/>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spacing w:before="100" w:beforeAutospacing="1" w:after="100" w:afterAutospacing="1"/>
      <w:jc w:val="left"/>
    </w:pPr>
    <w:rPr>
      <w:rFonts w:ascii="宋体" w:hAnsi="宋体" w:eastAsia="仿宋_GB2312" w:cs="宋体"/>
      <w:kern w:val="0"/>
      <w:sz w:val="24"/>
      <w:szCs w:val="24"/>
      <w:lang w:val="en-US" w:eastAsia="zh-CN" w:bidi="ar-SA"/>
    </w:rPr>
  </w:style>
  <w:style w:type="character" w:styleId="9">
    <w:name w:val="page number"/>
    <w:qFormat/>
    <w:uiPriority w:val="0"/>
  </w:style>
  <w:style w:type="character" w:styleId="10">
    <w:name w:val="FollowedHyperlink"/>
    <w:basedOn w:val="8"/>
    <w:qFormat/>
    <w:uiPriority w:val="0"/>
    <w:rPr>
      <w:color w:val="000000"/>
      <w:u w:val="none"/>
    </w:rPr>
  </w:style>
  <w:style w:type="character" w:styleId="11">
    <w:name w:val="Hyperlink"/>
    <w:basedOn w:val="8"/>
    <w:qFormat/>
    <w:uiPriority w:val="0"/>
    <w:rPr>
      <w:color w:val="000000"/>
      <w:u w:val="none"/>
    </w:rPr>
  </w:style>
  <w:style w:type="character" w:customStyle="1" w:styleId="12">
    <w:name w:val="font21"/>
    <w:basedOn w:val="8"/>
    <w:qFormat/>
    <w:uiPriority w:val="0"/>
    <w:rPr>
      <w:rFonts w:hint="eastAsia" w:ascii="宋体" w:hAnsi="宋体" w:eastAsia="宋体" w:cs="宋体"/>
      <w:b/>
      <w:color w:val="000000"/>
      <w:sz w:val="24"/>
      <w:szCs w:val="24"/>
      <w:u w:val="none"/>
    </w:rPr>
  </w:style>
  <w:style w:type="character" w:customStyle="1" w:styleId="13">
    <w:name w:val="font01"/>
    <w:basedOn w:val="8"/>
    <w:qFormat/>
    <w:uiPriority w:val="0"/>
    <w:rPr>
      <w:rFonts w:hint="eastAsia" w:ascii="宋体" w:hAnsi="宋体" w:eastAsia="宋体" w:cs="宋体"/>
      <w:color w:val="000000"/>
      <w:sz w:val="22"/>
      <w:szCs w:val="22"/>
      <w:u w:val="none"/>
    </w:rPr>
  </w:style>
  <w:style w:type="character" w:customStyle="1" w:styleId="14">
    <w:name w:val="font31"/>
    <w:basedOn w:val="8"/>
    <w:qFormat/>
    <w:uiPriority w:val="0"/>
    <w:rPr>
      <w:rFonts w:hint="eastAsia" w:ascii="宋体" w:hAnsi="宋体" w:eastAsia="宋体" w:cs="宋体"/>
      <w:color w:val="000000"/>
      <w:sz w:val="20"/>
      <w:szCs w:val="20"/>
      <w:u w:val="none"/>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丁小露</lastModifiedBy>
  <lastPrinted>2014-10-29T12:08:00Z</lastPrinted>
  <dcterms:modified xsi:type="dcterms:W3CDTF">2020-03-31T09:37:48Z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